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 w:cs="宋体" w:hAnsiTheme="minorEastAsia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双极等离子电切电凝系统 </w:t>
      </w:r>
      <w:r>
        <w:rPr>
          <w:rFonts w:hint="eastAsia" w:ascii="仿宋_GB2312" w:eastAsia="仿宋_GB2312" w:cs="宋体" w:hAnsiTheme="minorEastAsia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年，该设备主要用于开展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经尿道前列腺等离子电切术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经尿道膀胱肿瘤切除术等 </w:t>
      </w:r>
      <w:r>
        <w:rPr>
          <w:rFonts w:hint="eastAsia" w:ascii="仿宋_GB2312" w:eastAsia="仿宋_GB2312" w:cs="宋体" w:hAnsiTheme="minorEastAsia"/>
          <w:sz w:val="32"/>
          <w:szCs w:val="32"/>
        </w:rPr>
        <w:t>项目，每年开展治疗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人次(年用量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100</w:t>
      </w:r>
      <w:r>
        <w:rPr>
          <w:rFonts w:hint="eastAsia" w:ascii="仿宋_GB2312" w:eastAsia="仿宋_GB2312" w:cs="宋体" w:hAnsiTheme="minorEastAsia"/>
          <w:sz w:val="32"/>
          <w:szCs w:val="32"/>
        </w:rPr>
        <w:t>人份)，试剂耗材预算金额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2700</w:t>
      </w:r>
      <w:r>
        <w:rPr>
          <w:rFonts w:hint="eastAsia" w:ascii="仿宋_GB2312" w:eastAsia="仿宋_GB2312" w:cs="宋体" w:hAnsiTheme="minorEastAsia"/>
          <w:sz w:val="32"/>
          <w:szCs w:val="32"/>
        </w:rPr>
        <w:t>元/人次（试剂耗材预算金额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2700</w:t>
      </w:r>
      <w:r>
        <w:rPr>
          <w:rFonts w:hint="eastAsia" w:ascii="仿宋_GB2312" w:eastAsia="仿宋_GB2312" w:cs="宋体" w:hAnsiTheme="minorEastAsia"/>
          <w:sz w:val="32"/>
          <w:szCs w:val="32"/>
        </w:rPr>
        <w:t>元/人份），设备全生命周期内使用的耗材试剂预算金额为：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8×100×2700=216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>万元/台。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综上，该</w:t>
      </w: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</w:rPr>
        <w:t>设备全生命周期内使用耗材预算金额为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216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                        XXX科</w:t>
      </w:r>
    </w:p>
    <w:p>
      <w:pPr>
        <w:spacing w:line="560" w:lineRule="exact"/>
        <w:ind w:firstLine="4800" w:firstLineChars="15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2023年XX月XX日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016D0174"/>
    <w:rsid w:val="07DB6450"/>
    <w:rsid w:val="2EB2307E"/>
    <w:rsid w:val="39DE2319"/>
    <w:rsid w:val="3B4A5A3F"/>
    <w:rsid w:val="3C045018"/>
    <w:rsid w:val="3E722F39"/>
    <w:rsid w:val="476D3097"/>
    <w:rsid w:val="51923042"/>
    <w:rsid w:val="5C011038"/>
    <w:rsid w:val="6FBC0DE6"/>
    <w:rsid w:val="707213E0"/>
    <w:rsid w:val="72551DF7"/>
    <w:rsid w:val="775A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199</Words>
  <Characters>1138</Characters>
  <Lines>9</Lines>
  <Paragraphs>2</Paragraphs>
  <TotalTime>1</TotalTime>
  <ScaleCrop>false</ScaleCrop>
  <LinksUpToDate>false</LinksUpToDate>
  <CharactersWithSpaces>1335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dcterms:modified xsi:type="dcterms:W3CDTF">2023-09-27T03:19:44Z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7C2D002266F3424A9DE1C571C7E147E1_12</vt:lpwstr>
  </property>
</Properties>
</file>